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32"/>
        <w:gridCol w:w="1273"/>
        <w:gridCol w:w="1122"/>
        <w:gridCol w:w="1198"/>
        <w:gridCol w:w="1251"/>
        <w:gridCol w:w="886"/>
        <w:gridCol w:w="691"/>
        <w:gridCol w:w="1026"/>
        <w:gridCol w:w="1004"/>
        <w:gridCol w:w="917"/>
        <w:gridCol w:w="1323"/>
        <w:gridCol w:w="1495"/>
      </w:tblGrid>
      <w:tr w:rsidR="00754835" w:rsidRPr="000A2636" w:rsidTr="00754835">
        <w:trPr>
          <w:trHeight w:val="315"/>
        </w:trPr>
        <w:tc>
          <w:tcPr>
            <w:tcW w:w="425" w:type="dxa"/>
            <w:vMerge w:val="restart"/>
            <w:hideMark/>
          </w:tcPr>
          <w:p w:rsidR="000A2636" w:rsidRPr="000A2636" w:rsidRDefault="000A2636" w:rsidP="000A2636">
            <w:r w:rsidRPr="000A2636">
              <w:t xml:space="preserve">№ </w:t>
            </w:r>
            <w:proofErr w:type="gramStart"/>
            <w:r w:rsidRPr="000A2636">
              <w:t>п</w:t>
            </w:r>
            <w:proofErr w:type="gramEnd"/>
            <w:r w:rsidRPr="000A2636">
              <w:t>/п</w:t>
            </w:r>
          </w:p>
        </w:tc>
        <w:tc>
          <w:tcPr>
            <w:tcW w:w="1844" w:type="dxa"/>
            <w:vMerge w:val="restart"/>
            <w:hideMark/>
          </w:tcPr>
          <w:p w:rsidR="000A2636" w:rsidRPr="000A2636" w:rsidRDefault="000A2636" w:rsidP="000A2636">
            <w:r w:rsidRPr="000A2636">
              <w:t>Полное наименование учреждения</w:t>
            </w:r>
          </w:p>
        </w:tc>
        <w:tc>
          <w:tcPr>
            <w:tcW w:w="13118" w:type="dxa"/>
            <w:gridSpan w:val="12"/>
            <w:vMerge w:val="restart"/>
            <w:hideMark/>
          </w:tcPr>
          <w:p w:rsidR="000A2636" w:rsidRPr="000A2636" w:rsidRDefault="00754835" w:rsidP="000A2636">
            <w:r>
              <w:t xml:space="preserve">                                                                            </w:t>
            </w:r>
            <w:r w:rsidR="000A2636" w:rsidRPr="000A2636">
              <w:t>Наименование основных показателей объектов коммунального комплекса</w:t>
            </w:r>
          </w:p>
        </w:tc>
      </w:tr>
      <w:tr w:rsidR="00754835" w:rsidRPr="000A2636" w:rsidTr="00754835">
        <w:trPr>
          <w:trHeight w:val="315"/>
        </w:trPr>
        <w:tc>
          <w:tcPr>
            <w:tcW w:w="425" w:type="dxa"/>
            <w:vMerge/>
            <w:hideMark/>
          </w:tcPr>
          <w:p w:rsidR="000A2636" w:rsidRPr="000A2636" w:rsidRDefault="000A2636"/>
        </w:tc>
        <w:tc>
          <w:tcPr>
            <w:tcW w:w="1844" w:type="dxa"/>
            <w:vMerge/>
            <w:hideMark/>
          </w:tcPr>
          <w:p w:rsidR="000A2636" w:rsidRPr="000A2636" w:rsidRDefault="000A2636"/>
        </w:tc>
        <w:tc>
          <w:tcPr>
            <w:tcW w:w="13118" w:type="dxa"/>
            <w:gridSpan w:val="12"/>
            <w:vMerge/>
            <w:hideMark/>
          </w:tcPr>
          <w:p w:rsidR="000A2636" w:rsidRPr="000A2636" w:rsidRDefault="000A2636"/>
        </w:tc>
      </w:tr>
      <w:tr w:rsidR="00754835" w:rsidRPr="000A2636" w:rsidTr="00754835">
        <w:trPr>
          <w:trHeight w:val="1020"/>
        </w:trPr>
        <w:tc>
          <w:tcPr>
            <w:tcW w:w="425" w:type="dxa"/>
            <w:vMerge/>
            <w:hideMark/>
          </w:tcPr>
          <w:p w:rsidR="000A2636" w:rsidRPr="000A2636" w:rsidRDefault="000A2636"/>
        </w:tc>
        <w:tc>
          <w:tcPr>
            <w:tcW w:w="1844" w:type="dxa"/>
            <w:vMerge/>
            <w:hideMark/>
          </w:tcPr>
          <w:p w:rsidR="000A2636" w:rsidRPr="000A2636" w:rsidRDefault="000A2636"/>
        </w:tc>
        <w:tc>
          <w:tcPr>
            <w:tcW w:w="932" w:type="dxa"/>
            <w:vMerge w:val="restart"/>
            <w:hideMark/>
          </w:tcPr>
          <w:p w:rsidR="000A2636" w:rsidRPr="000A2636" w:rsidRDefault="000A2636" w:rsidP="000A2636">
            <w:r w:rsidRPr="000A2636">
              <w:t xml:space="preserve">Здания </w:t>
            </w:r>
            <w:proofErr w:type="spellStart"/>
            <w:r w:rsidRPr="000A2636">
              <w:t>учрежд</w:t>
            </w:r>
            <w:proofErr w:type="spellEnd"/>
            <w:r w:rsidRPr="000A2636">
              <w:t>., %</w:t>
            </w:r>
          </w:p>
        </w:tc>
        <w:tc>
          <w:tcPr>
            <w:tcW w:w="1273" w:type="dxa"/>
            <w:vMerge w:val="restart"/>
            <w:hideMark/>
          </w:tcPr>
          <w:p w:rsidR="000A2636" w:rsidRPr="000A2636" w:rsidRDefault="000A2636" w:rsidP="000A2636">
            <w:r w:rsidRPr="000A2636">
              <w:t>Котельные, %</w:t>
            </w:r>
          </w:p>
        </w:tc>
        <w:tc>
          <w:tcPr>
            <w:tcW w:w="1122" w:type="dxa"/>
            <w:vMerge w:val="restart"/>
            <w:hideMark/>
          </w:tcPr>
          <w:p w:rsidR="000A2636" w:rsidRPr="000A2636" w:rsidRDefault="000A2636" w:rsidP="000A2636">
            <w:r w:rsidRPr="000A2636">
              <w:t>Тепловые сети, %</w:t>
            </w:r>
          </w:p>
        </w:tc>
        <w:tc>
          <w:tcPr>
            <w:tcW w:w="1198" w:type="dxa"/>
            <w:vMerge w:val="restart"/>
            <w:hideMark/>
          </w:tcPr>
          <w:p w:rsidR="000A2636" w:rsidRPr="000A2636" w:rsidRDefault="000A2636" w:rsidP="000A2636">
            <w:proofErr w:type="spellStart"/>
            <w:r w:rsidRPr="000A2636">
              <w:t>Водопрод</w:t>
            </w:r>
            <w:proofErr w:type="spellEnd"/>
            <w:r w:rsidRPr="000A2636">
              <w:t>. сети, %</w:t>
            </w:r>
          </w:p>
        </w:tc>
        <w:tc>
          <w:tcPr>
            <w:tcW w:w="1251" w:type="dxa"/>
            <w:vMerge w:val="restart"/>
            <w:hideMark/>
          </w:tcPr>
          <w:p w:rsidR="000A2636" w:rsidRPr="000A2636" w:rsidRDefault="000A2636" w:rsidP="000A2636">
            <w:proofErr w:type="spellStart"/>
            <w:r w:rsidRPr="000A2636">
              <w:t>Канализац</w:t>
            </w:r>
            <w:proofErr w:type="spellEnd"/>
            <w:r w:rsidRPr="000A2636">
              <w:t>. сети, %</w:t>
            </w:r>
          </w:p>
        </w:tc>
        <w:tc>
          <w:tcPr>
            <w:tcW w:w="886" w:type="dxa"/>
            <w:vMerge w:val="restart"/>
            <w:hideMark/>
          </w:tcPr>
          <w:p w:rsidR="000A2636" w:rsidRPr="000A2636" w:rsidRDefault="000A2636" w:rsidP="000A2636">
            <w:proofErr w:type="spellStart"/>
            <w:r w:rsidRPr="000A2636">
              <w:t>Элект</w:t>
            </w:r>
            <w:proofErr w:type="spellEnd"/>
            <w:r w:rsidRPr="000A2636">
              <w:t>. сети, %</w:t>
            </w:r>
          </w:p>
        </w:tc>
        <w:tc>
          <w:tcPr>
            <w:tcW w:w="2721" w:type="dxa"/>
            <w:gridSpan w:val="3"/>
            <w:vMerge w:val="restart"/>
            <w:hideMark/>
          </w:tcPr>
          <w:p w:rsidR="000A2636" w:rsidRPr="000A2636" w:rsidRDefault="000A2636" w:rsidP="000A2636">
            <w:r w:rsidRPr="000A2636">
              <w:t>Создание запасов топлива:</w:t>
            </w:r>
          </w:p>
        </w:tc>
        <w:tc>
          <w:tcPr>
            <w:tcW w:w="2240" w:type="dxa"/>
            <w:gridSpan w:val="2"/>
            <w:vMerge w:val="restart"/>
            <w:hideMark/>
          </w:tcPr>
          <w:p w:rsidR="000A2636" w:rsidRPr="000A2636" w:rsidRDefault="000A2636" w:rsidP="000A2636">
            <w:r w:rsidRPr="000A2636">
              <w:t xml:space="preserve">Финансовые средства, выделяемые для подготовки ЖКХ к ОЗП </w:t>
            </w:r>
          </w:p>
        </w:tc>
        <w:tc>
          <w:tcPr>
            <w:tcW w:w="1495" w:type="dxa"/>
            <w:vMerge w:val="restart"/>
            <w:hideMark/>
          </w:tcPr>
          <w:p w:rsidR="000A2636" w:rsidRPr="000A2636" w:rsidRDefault="000A2636" w:rsidP="000A2636">
            <w:r w:rsidRPr="000A2636">
              <w:t>Задолженность за ранее потребленные ТЭР, тыс. руб.</w:t>
            </w:r>
          </w:p>
        </w:tc>
      </w:tr>
      <w:tr w:rsidR="00754835" w:rsidRPr="000A2636" w:rsidTr="00754835">
        <w:trPr>
          <w:trHeight w:val="518"/>
        </w:trPr>
        <w:tc>
          <w:tcPr>
            <w:tcW w:w="425" w:type="dxa"/>
            <w:vMerge/>
            <w:hideMark/>
          </w:tcPr>
          <w:p w:rsidR="000A2636" w:rsidRPr="000A2636" w:rsidRDefault="000A2636"/>
        </w:tc>
        <w:tc>
          <w:tcPr>
            <w:tcW w:w="1844" w:type="dxa"/>
            <w:vMerge/>
            <w:hideMark/>
          </w:tcPr>
          <w:p w:rsidR="000A2636" w:rsidRPr="000A2636" w:rsidRDefault="000A2636"/>
        </w:tc>
        <w:tc>
          <w:tcPr>
            <w:tcW w:w="932" w:type="dxa"/>
            <w:vMerge/>
            <w:hideMark/>
          </w:tcPr>
          <w:p w:rsidR="000A2636" w:rsidRPr="000A2636" w:rsidRDefault="000A2636"/>
        </w:tc>
        <w:tc>
          <w:tcPr>
            <w:tcW w:w="1273" w:type="dxa"/>
            <w:vMerge/>
            <w:hideMark/>
          </w:tcPr>
          <w:p w:rsidR="000A2636" w:rsidRPr="000A2636" w:rsidRDefault="000A2636"/>
        </w:tc>
        <w:tc>
          <w:tcPr>
            <w:tcW w:w="1122" w:type="dxa"/>
            <w:vMerge/>
            <w:hideMark/>
          </w:tcPr>
          <w:p w:rsidR="000A2636" w:rsidRPr="000A2636" w:rsidRDefault="000A2636"/>
        </w:tc>
        <w:tc>
          <w:tcPr>
            <w:tcW w:w="1198" w:type="dxa"/>
            <w:vMerge/>
            <w:hideMark/>
          </w:tcPr>
          <w:p w:rsidR="000A2636" w:rsidRPr="000A2636" w:rsidRDefault="000A2636"/>
        </w:tc>
        <w:tc>
          <w:tcPr>
            <w:tcW w:w="1251" w:type="dxa"/>
            <w:vMerge/>
            <w:hideMark/>
          </w:tcPr>
          <w:p w:rsidR="000A2636" w:rsidRPr="000A2636" w:rsidRDefault="000A2636"/>
        </w:tc>
        <w:tc>
          <w:tcPr>
            <w:tcW w:w="886" w:type="dxa"/>
            <w:vMerge/>
            <w:hideMark/>
          </w:tcPr>
          <w:p w:rsidR="000A2636" w:rsidRPr="000A2636" w:rsidRDefault="000A2636"/>
        </w:tc>
        <w:tc>
          <w:tcPr>
            <w:tcW w:w="2721" w:type="dxa"/>
            <w:gridSpan w:val="3"/>
            <w:vMerge/>
            <w:hideMark/>
          </w:tcPr>
          <w:p w:rsidR="000A2636" w:rsidRPr="000A2636" w:rsidRDefault="000A2636"/>
        </w:tc>
        <w:tc>
          <w:tcPr>
            <w:tcW w:w="2240" w:type="dxa"/>
            <w:gridSpan w:val="2"/>
            <w:vMerge/>
            <w:hideMark/>
          </w:tcPr>
          <w:p w:rsidR="000A2636" w:rsidRPr="000A2636" w:rsidRDefault="000A2636"/>
        </w:tc>
        <w:tc>
          <w:tcPr>
            <w:tcW w:w="1495" w:type="dxa"/>
            <w:vMerge/>
            <w:hideMark/>
          </w:tcPr>
          <w:p w:rsidR="000A2636" w:rsidRPr="000A2636" w:rsidRDefault="000A2636"/>
        </w:tc>
      </w:tr>
      <w:tr w:rsidR="00754835" w:rsidRPr="000A2636" w:rsidTr="00754835">
        <w:trPr>
          <w:trHeight w:val="758"/>
        </w:trPr>
        <w:tc>
          <w:tcPr>
            <w:tcW w:w="425" w:type="dxa"/>
            <w:vMerge/>
            <w:hideMark/>
          </w:tcPr>
          <w:p w:rsidR="000A2636" w:rsidRPr="000A2636" w:rsidRDefault="000A2636"/>
        </w:tc>
        <w:tc>
          <w:tcPr>
            <w:tcW w:w="1844" w:type="dxa"/>
            <w:vMerge/>
            <w:hideMark/>
          </w:tcPr>
          <w:p w:rsidR="000A2636" w:rsidRPr="000A2636" w:rsidRDefault="000A2636"/>
        </w:tc>
        <w:tc>
          <w:tcPr>
            <w:tcW w:w="932" w:type="dxa"/>
            <w:vMerge/>
            <w:hideMark/>
          </w:tcPr>
          <w:p w:rsidR="000A2636" w:rsidRPr="000A2636" w:rsidRDefault="000A2636"/>
        </w:tc>
        <w:tc>
          <w:tcPr>
            <w:tcW w:w="1273" w:type="dxa"/>
            <w:vMerge/>
            <w:hideMark/>
          </w:tcPr>
          <w:p w:rsidR="000A2636" w:rsidRPr="000A2636" w:rsidRDefault="000A2636"/>
        </w:tc>
        <w:tc>
          <w:tcPr>
            <w:tcW w:w="1122" w:type="dxa"/>
            <w:vMerge/>
            <w:hideMark/>
          </w:tcPr>
          <w:p w:rsidR="000A2636" w:rsidRPr="000A2636" w:rsidRDefault="000A2636"/>
        </w:tc>
        <w:tc>
          <w:tcPr>
            <w:tcW w:w="1198" w:type="dxa"/>
            <w:vMerge/>
            <w:hideMark/>
          </w:tcPr>
          <w:p w:rsidR="000A2636" w:rsidRPr="000A2636" w:rsidRDefault="000A2636"/>
        </w:tc>
        <w:tc>
          <w:tcPr>
            <w:tcW w:w="1251" w:type="dxa"/>
            <w:vMerge/>
            <w:hideMark/>
          </w:tcPr>
          <w:p w:rsidR="000A2636" w:rsidRPr="000A2636" w:rsidRDefault="000A2636"/>
        </w:tc>
        <w:tc>
          <w:tcPr>
            <w:tcW w:w="886" w:type="dxa"/>
            <w:vMerge/>
            <w:hideMark/>
          </w:tcPr>
          <w:p w:rsidR="000A2636" w:rsidRPr="000A2636" w:rsidRDefault="000A2636"/>
        </w:tc>
        <w:tc>
          <w:tcPr>
            <w:tcW w:w="691" w:type="dxa"/>
            <w:vMerge w:val="restart"/>
            <w:hideMark/>
          </w:tcPr>
          <w:p w:rsidR="000A2636" w:rsidRPr="000A2636" w:rsidRDefault="000A2636" w:rsidP="000A2636">
            <w:r w:rsidRPr="000A2636">
              <w:t>Уголь, %</w:t>
            </w:r>
          </w:p>
        </w:tc>
        <w:tc>
          <w:tcPr>
            <w:tcW w:w="1026" w:type="dxa"/>
            <w:vMerge w:val="restart"/>
            <w:hideMark/>
          </w:tcPr>
          <w:p w:rsidR="000A2636" w:rsidRPr="000A2636" w:rsidRDefault="000A2636" w:rsidP="000A2636">
            <w:r w:rsidRPr="000A2636">
              <w:t>Другое твердое топливо, %</w:t>
            </w:r>
          </w:p>
        </w:tc>
        <w:tc>
          <w:tcPr>
            <w:tcW w:w="1004" w:type="dxa"/>
            <w:vMerge w:val="restart"/>
            <w:hideMark/>
          </w:tcPr>
          <w:p w:rsidR="000A2636" w:rsidRPr="000A2636" w:rsidRDefault="000A2636" w:rsidP="000A2636">
            <w:r w:rsidRPr="000A2636">
              <w:t>Жидкое, %</w:t>
            </w:r>
          </w:p>
        </w:tc>
        <w:tc>
          <w:tcPr>
            <w:tcW w:w="917" w:type="dxa"/>
            <w:vMerge w:val="restart"/>
            <w:hideMark/>
          </w:tcPr>
          <w:p w:rsidR="000A2636" w:rsidRPr="000A2636" w:rsidRDefault="000A2636" w:rsidP="000A2636">
            <w:r w:rsidRPr="000A2636">
              <w:t>План, тыс.</w:t>
            </w:r>
            <w:r w:rsidR="00121659">
              <w:t xml:space="preserve"> </w:t>
            </w:r>
            <w:bookmarkStart w:id="0" w:name="_GoBack"/>
            <w:bookmarkEnd w:id="0"/>
            <w:proofErr w:type="spellStart"/>
            <w:r w:rsidRPr="000A2636">
              <w:t>руб</w:t>
            </w:r>
            <w:proofErr w:type="spellEnd"/>
          </w:p>
        </w:tc>
        <w:tc>
          <w:tcPr>
            <w:tcW w:w="1323" w:type="dxa"/>
            <w:vMerge w:val="restart"/>
            <w:hideMark/>
          </w:tcPr>
          <w:p w:rsidR="000A2636" w:rsidRPr="000A2636" w:rsidRDefault="000A2636" w:rsidP="000A2636">
            <w:r w:rsidRPr="000A2636">
              <w:t>Освоение, %</w:t>
            </w:r>
          </w:p>
        </w:tc>
        <w:tc>
          <w:tcPr>
            <w:tcW w:w="1495" w:type="dxa"/>
            <w:vMerge/>
            <w:hideMark/>
          </w:tcPr>
          <w:p w:rsidR="000A2636" w:rsidRPr="000A2636" w:rsidRDefault="000A2636"/>
        </w:tc>
      </w:tr>
      <w:tr w:rsidR="00754835" w:rsidRPr="000A2636" w:rsidTr="00754835">
        <w:trPr>
          <w:trHeight w:val="743"/>
        </w:trPr>
        <w:tc>
          <w:tcPr>
            <w:tcW w:w="425" w:type="dxa"/>
            <w:vMerge/>
            <w:hideMark/>
          </w:tcPr>
          <w:p w:rsidR="000A2636" w:rsidRPr="000A2636" w:rsidRDefault="000A2636"/>
        </w:tc>
        <w:tc>
          <w:tcPr>
            <w:tcW w:w="1844" w:type="dxa"/>
            <w:vMerge/>
            <w:hideMark/>
          </w:tcPr>
          <w:p w:rsidR="000A2636" w:rsidRPr="000A2636" w:rsidRDefault="000A2636"/>
        </w:tc>
        <w:tc>
          <w:tcPr>
            <w:tcW w:w="932" w:type="dxa"/>
            <w:vMerge/>
            <w:hideMark/>
          </w:tcPr>
          <w:p w:rsidR="000A2636" w:rsidRPr="000A2636" w:rsidRDefault="000A2636"/>
        </w:tc>
        <w:tc>
          <w:tcPr>
            <w:tcW w:w="1273" w:type="dxa"/>
            <w:vMerge/>
            <w:hideMark/>
          </w:tcPr>
          <w:p w:rsidR="000A2636" w:rsidRPr="000A2636" w:rsidRDefault="000A2636"/>
        </w:tc>
        <w:tc>
          <w:tcPr>
            <w:tcW w:w="1122" w:type="dxa"/>
            <w:vMerge/>
            <w:hideMark/>
          </w:tcPr>
          <w:p w:rsidR="000A2636" w:rsidRPr="000A2636" w:rsidRDefault="000A2636"/>
        </w:tc>
        <w:tc>
          <w:tcPr>
            <w:tcW w:w="1198" w:type="dxa"/>
            <w:vMerge/>
            <w:hideMark/>
          </w:tcPr>
          <w:p w:rsidR="000A2636" w:rsidRPr="000A2636" w:rsidRDefault="000A2636"/>
        </w:tc>
        <w:tc>
          <w:tcPr>
            <w:tcW w:w="1251" w:type="dxa"/>
            <w:vMerge/>
            <w:hideMark/>
          </w:tcPr>
          <w:p w:rsidR="000A2636" w:rsidRPr="000A2636" w:rsidRDefault="000A2636"/>
        </w:tc>
        <w:tc>
          <w:tcPr>
            <w:tcW w:w="886" w:type="dxa"/>
            <w:vMerge/>
            <w:hideMark/>
          </w:tcPr>
          <w:p w:rsidR="000A2636" w:rsidRPr="000A2636" w:rsidRDefault="000A2636"/>
        </w:tc>
        <w:tc>
          <w:tcPr>
            <w:tcW w:w="691" w:type="dxa"/>
            <w:vMerge/>
            <w:hideMark/>
          </w:tcPr>
          <w:p w:rsidR="000A2636" w:rsidRPr="000A2636" w:rsidRDefault="000A2636"/>
        </w:tc>
        <w:tc>
          <w:tcPr>
            <w:tcW w:w="1026" w:type="dxa"/>
            <w:vMerge/>
            <w:hideMark/>
          </w:tcPr>
          <w:p w:rsidR="000A2636" w:rsidRPr="000A2636" w:rsidRDefault="000A2636"/>
        </w:tc>
        <w:tc>
          <w:tcPr>
            <w:tcW w:w="1004" w:type="dxa"/>
            <w:vMerge/>
            <w:hideMark/>
          </w:tcPr>
          <w:p w:rsidR="000A2636" w:rsidRPr="000A2636" w:rsidRDefault="000A2636"/>
        </w:tc>
        <w:tc>
          <w:tcPr>
            <w:tcW w:w="917" w:type="dxa"/>
            <w:vMerge/>
            <w:hideMark/>
          </w:tcPr>
          <w:p w:rsidR="000A2636" w:rsidRPr="000A2636" w:rsidRDefault="000A2636"/>
        </w:tc>
        <w:tc>
          <w:tcPr>
            <w:tcW w:w="1323" w:type="dxa"/>
            <w:vMerge/>
            <w:hideMark/>
          </w:tcPr>
          <w:p w:rsidR="000A2636" w:rsidRPr="000A2636" w:rsidRDefault="000A2636"/>
        </w:tc>
        <w:tc>
          <w:tcPr>
            <w:tcW w:w="1495" w:type="dxa"/>
            <w:vMerge/>
            <w:hideMark/>
          </w:tcPr>
          <w:p w:rsidR="000A2636" w:rsidRPr="000A2636" w:rsidRDefault="000A2636"/>
        </w:tc>
      </w:tr>
      <w:tr w:rsidR="00754835" w:rsidRPr="000A2636" w:rsidTr="00754835">
        <w:trPr>
          <w:trHeight w:val="743"/>
        </w:trPr>
        <w:tc>
          <w:tcPr>
            <w:tcW w:w="425" w:type="dxa"/>
          </w:tcPr>
          <w:p w:rsidR="00754835" w:rsidRPr="000A2636" w:rsidRDefault="00754835">
            <w:r>
              <w:t>1.</w:t>
            </w:r>
          </w:p>
        </w:tc>
        <w:tc>
          <w:tcPr>
            <w:tcW w:w="1844" w:type="dxa"/>
          </w:tcPr>
          <w:p w:rsidR="00754835" w:rsidRPr="000A2636" w:rsidRDefault="00754835">
            <w:r>
              <w:t xml:space="preserve">ГБУ «КЦСОН» </w:t>
            </w:r>
            <w:proofErr w:type="spellStart"/>
            <w:r>
              <w:t>Оленинского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932" w:type="dxa"/>
          </w:tcPr>
          <w:p w:rsidR="00754835" w:rsidRPr="000A2636" w:rsidRDefault="00754835">
            <w:r>
              <w:t>100</w:t>
            </w:r>
          </w:p>
        </w:tc>
        <w:tc>
          <w:tcPr>
            <w:tcW w:w="1273" w:type="dxa"/>
          </w:tcPr>
          <w:p w:rsidR="00754835" w:rsidRPr="000A2636" w:rsidRDefault="00754835">
            <w:r>
              <w:t>100</w:t>
            </w:r>
          </w:p>
        </w:tc>
        <w:tc>
          <w:tcPr>
            <w:tcW w:w="1122" w:type="dxa"/>
          </w:tcPr>
          <w:p w:rsidR="00754835" w:rsidRPr="000A2636" w:rsidRDefault="00754835">
            <w:r>
              <w:t>100</w:t>
            </w:r>
          </w:p>
        </w:tc>
        <w:tc>
          <w:tcPr>
            <w:tcW w:w="1198" w:type="dxa"/>
          </w:tcPr>
          <w:p w:rsidR="00754835" w:rsidRPr="000A2636" w:rsidRDefault="00754835">
            <w:r>
              <w:t>100</w:t>
            </w:r>
          </w:p>
        </w:tc>
        <w:tc>
          <w:tcPr>
            <w:tcW w:w="1251" w:type="dxa"/>
          </w:tcPr>
          <w:p w:rsidR="00754835" w:rsidRPr="000A2636" w:rsidRDefault="00754835">
            <w:r>
              <w:t>100</w:t>
            </w:r>
          </w:p>
        </w:tc>
        <w:tc>
          <w:tcPr>
            <w:tcW w:w="886" w:type="dxa"/>
          </w:tcPr>
          <w:p w:rsidR="00754835" w:rsidRPr="000A2636" w:rsidRDefault="00754835">
            <w:r>
              <w:t>100</w:t>
            </w:r>
          </w:p>
        </w:tc>
        <w:tc>
          <w:tcPr>
            <w:tcW w:w="691" w:type="dxa"/>
          </w:tcPr>
          <w:p w:rsidR="00754835" w:rsidRPr="000A2636" w:rsidRDefault="00754835"/>
        </w:tc>
        <w:tc>
          <w:tcPr>
            <w:tcW w:w="1026" w:type="dxa"/>
          </w:tcPr>
          <w:p w:rsidR="00754835" w:rsidRPr="000A2636" w:rsidRDefault="00754835">
            <w:r>
              <w:t>68</w:t>
            </w:r>
          </w:p>
        </w:tc>
        <w:tc>
          <w:tcPr>
            <w:tcW w:w="1004" w:type="dxa"/>
          </w:tcPr>
          <w:p w:rsidR="00754835" w:rsidRPr="000A2636" w:rsidRDefault="00754835"/>
        </w:tc>
        <w:tc>
          <w:tcPr>
            <w:tcW w:w="917" w:type="dxa"/>
          </w:tcPr>
          <w:p w:rsidR="00754835" w:rsidRPr="000A2636" w:rsidRDefault="00754835">
            <w:r>
              <w:t>184,6</w:t>
            </w:r>
          </w:p>
        </w:tc>
        <w:tc>
          <w:tcPr>
            <w:tcW w:w="1323" w:type="dxa"/>
          </w:tcPr>
          <w:p w:rsidR="00754835" w:rsidRPr="000A2636" w:rsidRDefault="00754835">
            <w:r>
              <w:t>61</w:t>
            </w:r>
          </w:p>
        </w:tc>
        <w:tc>
          <w:tcPr>
            <w:tcW w:w="1495" w:type="dxa"/>
          </w:tcPr>
          <w:p w:rsidR="00754835" w:rsidRPr="000A2636" w:rsidRDefault="00754835">
            <w:r>
              <w:t>0</w:t>
            </w:r>
          </w:p>
        </w:tc>
      </w:tr>
    </w:tbl>
    <w:p w:rsidR="00081BE9" w:rsidRDefault="00081BE9"/>
    <w:sectPr w:rsidR="00081BE9" w:rsidSect="000A2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6"/>
    <w:rsid w:val="00081BE9"/>
    <w:rsid w:val="000A2636"/>
    <w:rsid w:val="00121659"/>
    <w:rsid w:val="007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2021-08-16T14:29:00Z</dcterms:created>
  <dcterms:modified xsi:type="dcterms:W3CDTF">2021-08-17T06:32:00Z</dcterms:modified>
</cp:coreProperties>
</file>